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新农大发〔201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68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号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0"/>
          <w:w w:val="8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80"/>
          <w:sz w:val="44"/>
          <w:szCs w:val="44"/>
          <w:lang w:eastAsia="zh-CN"/>
        </w:rPr>
        <w:t>关于印发《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80"/>
          <w:sz w:val="44"/>
          <w:szCs w:val="44"/>
        </w:rPr>
        <w:t>新疆农业大学研究生奖助学金评审办法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80"/>
          <w:sz w:val="44"/>
          <w:szCs w:val="44"/>
          <w:lang w:eastAsia="zh-CN"/>
        </w:rPr>
        <w:t>》的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知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bookmarkStart w:id="0" w:name="_GoBack"/>
      <w:bookmarkEnd w:id="0"/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校属各单位：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为进一步提高研究生培养质量，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更好地支持研究生顺利完成学业，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激励研究生勤奋学习、潜心科研、勇于创新、积极进取，根据《财政部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国家发展改革委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教育部关于完善研究生教育投入机制的意见》（财教〔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2013〕19号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）和《普通高等学校学生管理规定》（中华人民共和国教育部令第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41号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）等文件精神，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经学校党委常委会研究同意，现将《新疆农业大学研究生奖助学金评审办法》印发给你们，请遵照执行。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特此通知。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附件：《新疆农业大学研究生奖助学金评审办法》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ind w:firstLine="6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新疆农业大学</w:t>
      </w:r>
    </w:p>
    <w:p>
      <w:pPr>
        <w:ind w:firstLine="6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2019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widowControl/>
        <w:numPr>
          <w:ilvl w:val="0"/>
          <w:numId w:val="0"/>
        </w:numPr>
        <w:tabs>
          <w:tab w:val="left" w:pos="0"/>
        </w:tabs>
        <w:adjustRightInd w:val="0"/>
        <w:snapToGrid w:val="0"/>
        <w:spacing w:line="600" w:lineRule="exact"/>
        <w:jc w:val="center"/>
        <w:rPr>
          <w:rFonts w:hint="eastAsia"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1906" w:h="16838"/>
          <w:pgMar w:top="2098" w:right="1531" w:bottom="1984" w:left="1531" w:header="851" w:footer="964" w:gutter="0"/>
          <w:pgNumType w:fmt="numberInDash"/>
          <w:cols w:space="0" w:num="1"/>
          <w:docGrid w:type="lines" w:linePitch="318" w:charSpace="0"/>
        </w:sectPr>
      </w:pP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《新疆农业大学研究生奖助学金评审办法》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9" w:beforeLines="100" w:line="600" w:lineRule="exact"/>
        <w:jc w:val="center"/>
        <w:textAlignment w:val="auto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第一章 奖助学金类别、标准及比例、评选范围</w:t>
      </w:r>
    </w:p>
    <w:p>
      <w:pPr>
        <w:widowControl/>
        <w:numPr>
          <w:ilvl w:val="0"/>
          <w:numId w:val="1"/>
        </w:numPr>
        <w:adjustRightInd w:val="0"/>
        <w:snapToGrid w:val="0"/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研究生奖助学金类别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（一）研究生奖学金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研究生国家奖学金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研究生自治区奖学金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研究生学校奖学金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（二）研究生助学金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研究生国家助学金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研究生自治区学业奖学金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研究生学校学业奖学金</w:t>
      </w:r>
    </w:p>
    <w:p>
      <w:pPr>
        <w:widowControl/>
        <w:numPr>
          <w:ilvl w:val="0"/>
          <w:numId w:val="1"/>
        </w:numPr>
        <w:adjustRightInd w:val="0"/>
        <w:snapToGrid w:val="0"/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研究生奖助学金标准及评选范围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（一）研究生国家奖学金</w:t>
      </w:r>
    </w:p>
    <w:p>
      <w:pPr>
        <w:widowControl/>
        <w:numPr>
          <w:ilvl w:val="0"/>
          <w:numId w:val="0"/>
        </w:numPr>
        <w:tabs>
          <w:tab w:val="left" w:pos="0"/>
        </w:tabs>
        <w:adjustRightInd w:val="0"/>
        <w:snapToGrid w:val="0"/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奖励标准及比例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：博士生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万元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/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生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/年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；硕士生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万元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/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生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/年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。奖励人数约占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全日制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在校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研究生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人数的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3%。</w:t>
      </w:r>
    </w:p>
    <w:p>
      <w:pPr>
        <w:widowControl/>
        <w:numPr>
          <w:ilvl w:val="0"/>
          <w:numId w:val="0"/>
        </w:numPr>
        <w:tabs>
          <w:tab w:val="left" w:pos="0"/>
        </w:tabs>
        <w:adjustRightInd w:val="0"/>
        <w:snapToGrid w:val="0"/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评选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范围：全日制在校研究生。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（二）研究生自治区奖学金</w:t>
      </w:r>
    </w:p>
    <w:p>
      <w:pPr>
        <w:widowControl/>
        <w:numPr>
          <w:ilvl w:val="0"/>
          <w:numId w:val="0"/>
        </w:numPr>
        <w:tabs>
          <w:tab w:val="left" w:pos="0"/>
        </w:tabs>
        <w:adjustRightInd w:val="0"/>
        <w:snapToGrid w:val="0"/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1.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奖励标准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及比例：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博士生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1.5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万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元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/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生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/年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；硕士生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1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万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元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/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生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/年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。奖励人数约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占全日制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在校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研究生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人数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的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10%。</w:t>
      </w:r>
    </w:p>
    <w:p>
      <w:pPr>
        <w:widowControl/>
        <w:numPr>
          <w:ilvl w:val="0"/>
          <w:numId w:val="0"/>
        </w:numPr>
        <w:tabs>
          <w:tab w:val="left" w:pos="0"/>
        </w:tabs>
        <w:adjustRightInd w:val="0"/>
        <w:snapToGrid w:val="0"/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评选范围：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全日制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在校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研究生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（三）研究生学校奖学金</w:t>
      </w:r>
    </w:p>
    <w:p>
      <w:pPr>
        <w:widowControl/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1.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奖励标准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及比例：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博士生1万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元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/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生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/年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；硕士生0.5万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元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/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生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/年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奖励人数约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占全日制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在校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研究生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人数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的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20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%。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评选范围：全日制在校研究生。其中，当年入学的优秀新生（推免生，硕博连读生，入学总成绩学科排名前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5%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的一志愿考生）可直接获评。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（四）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研究生国家助学金</w:t>
      </w:r>
    </w:p>
    <w:p>
      <w:pPr>
        <w:widowControl/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1.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奖励标准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及比例：博士生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13000元/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生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/年，硕士生6000元/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生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/年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。资助人数占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全日制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在校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研究生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人数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的100%。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评选范围：全日制在校研究生（有固定工资收入除外）。</w:t>
      </w:r>
    </w:p>
    <w:p>
      <w:pPr>
        <w:widowControl/>
        <w:numPr>
          <w:ilvl w:val="0"/>
          <w:numId w:val="0"/>
        </w:numPr>
        <w:tabs>
          <w:tab w:val="left" w:pos="0"/>
        </w:tabs>
        <w:adjustRightInd w:val="0"/>
        <w:snapToGrid w:val="0"/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（五）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研究生自治区学业奖学金</w:t>
      </w:r>
    </w:p>
    <w:p>
      <w:pPr>
        <w:widowControl/>
        <w:numPr>
          <w:ilvl w:val="0"/>
          <w:numId w:val="0"/>
        </w:numPr>
        <w:tabs>
          <w:tab w:val="left" w:pos="0"/>
        </w:tabs>
        <w:adjustRightInd w:val="0"/>
        <w:snapToGrid w:val="0"/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资助标准及比例：博士生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5500元/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生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/年，硕士生3500元/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生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/年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。资助人数占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全日制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在校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研究生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人数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的40%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widowControl/>
        <w:numPr>
          <w:ilvl w:val="0"/>
          <w:numId w:val="0"/>
        </w:numPr>
        <w:tabs>
          <w:tab w:val="left" w:pos="0"/>
        </w:tabs>
        <w:adjustRightInd w:val="0"/>
        <w:snapToGrid w:val="0"/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评选范围：全日制在校研究生（有固定工资收入除外）。</w:t>
      </w:r>
    </w:p>
    <w:p>
      <w:pPr>
        <w:widowControl/>
        <w:numPr>
          <w:ilvl w:val="0"/>
          <w:numId w:val="0"/>
        </w:numPr>
        <w:tabs>
          <w:tab w:val="left" w:pos="0"/>
        </w:tabs>
        <w:adjustRightInd w:val="0"/>
        <w:snapToGrid w:val="0"/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（六）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研究生学校学业奖学金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资助标准及比例：博士生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3000元/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生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/年，硕士生2000元/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生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/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年。资助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人数占全日制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在校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研究生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人数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的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6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0%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评选范围：全日制在校研究生（有固定工资收入除外）。</w:t>
      </w:r>
    </w:p>
    <w:p>
      <w:pPr>
        <w:widowControl/>
        <w:numPr>
          <w:ilvl w:val="255"/>
          <w:numId w:val="0"/>
        </w:numPr>
        <w:tabs>
          <w:tab w:val="left" w:pos="0"/>
        </w:tabs>
        <w:adjustRightInd w:val="0"/>
        <w:snapToGrid w:val="0"/>
        <w:spacing w:line="600" w:lineRule="exact"/>
        <w:ind w:firstLine="633" w:firstLineChars="198"/>
        <w:jc w:val="both"/>
        <w:rPr>
          <w:rFonts w:hint="eastAsia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以上奖助学金中，第1，第2，第3项奖学金不可兼得；第5，第6项学业奖学金不可兼得。</w:t>
      </w:r>
    </w:p>
    <w:p>
      <w:pPr>
        <w:keepNext/>
        <w:keepLines w:val="0"/>
        <w:pageBreakBefore/>
        <w:widowControl w:val="0"/>
        <w:numPr>
          <w:ilvl w:val="255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600" w:lineRule="exact"/>
        <w:jc w:val="center"/>
        <w:textAlignment w:val="auto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第二章 申请条件</w:t>
      </w:r>
    </w:p>
    <w:p>
      <w:pPr>
        <w:widowControl/>
        <w:numPr>
          <w:ilvl w:val="0"/>
          <w:numId w:val="1"/>
        </w:numPr>
        <w:adjustRightInd w:val="0"/>
        <w:snapToGrid w:val="0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333333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研究生奖助学金申请基本条件</w:t>
      </w:r>
    </w:p>
    <w:p>
      <w:pPr>
        <w:widowControl/>
        <w:numPr>
          <w:ilvl w:val="0"/>
          <w:numId w:val="0"/>
        </w:numPr>
        <w:tabs>
          <w:tab w:val="left" w:pos="0"/>
        </w:tabs>
        <w:adjustRightInd w:val="0"/>
        <w:snapToGrid w:val="0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热爱祖国，拥护中国共产党的领导；</w:t>
      </w:r>
    </w:p>
    <w:p>
      <w:pPr>
        <w:widowControl/>
        <w:numPr>
          <w:ilvl w:val="0"/>
          <w:numId w:val="0"/>
        </w:numPr>
        <w:tabs>
          <w:tab w:val="left" w:pos="0"/>
        </w:tabs>
        <w:adjustRightInd w:val="0"/>
        <w:snapToGrid w:val="0"/>
        <w:spacing w:line="600" w:lineRule="exact"/>
        <w:ind w:left="640" w:leftChars="0"/>
        <w:jc w:val="both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遵守宪法和法律，遵守学校规章制度，诚实守信；</w:t>
      </w:r>
    </w:p>
    <w:p>
      <w:pPr>
        <w:widowControl/>
        <w:numPr>
          <w:ilvl w:val="0"/>
          <w:numId w:val="0"/>
        </w:numPr>
        <w:tabs>
          <w:tab w:val="left" w:pos="0"/>
        </w:tabs>
        <w:adjustRightInd w:val="0"/>
        <w:snapToGrid w:val="0"/>
        <w:spacing w:line="600" w:lineRule="exact"/>
        <w:ind w:left="640" w:leftChars="0"/>
        <w:jc w:val="both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按学校规定时间缴纳学费、住宿费，注册学籍。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研究生奖学金申请条件</w:t>
      </w:r>
    </w:p>
    <w:p>
      <w:pPr>
        <w:widowControl/>
        <w:numPr>
          <w:ilvl w:val="255"/>
          <w:numId w:val="0"/>
        </w:numPr>
        <w:tabs>
          <w:tab w:val="left" w:pos="0"/>
        </w:tabs>
        <w:adjustRightInd w:val="0"/>
        <w:snapToGrid w:val="0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申请第1，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第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2，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第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3项奖学金，除具备第三条中基本条件外，还应具备以下条件：</w:t>
      </w:r>
    </w:p>
    <w:p>
      <w:pPr>
        <w:widowControl/>
        <w:numPr>
          <w:ilvl w:val="0"/>
          <w:numId w:val="0"/>
        </w:numPr>
        <w:tabs>
          <w:tab w:val="left" w:pos="0"/>
        </w:tabs>
        <w:adjustRightInd w:val="0"/>
        <w:snapToGrid w:val="0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学习成绩良好；</w:t>
      </w:r>
    </w:p>
    <w:p>
      <w:pPr>
        <w:widowControl/>
        <w:numPr>
          <w:ilvl w:val="0"/>
          <w:numId w:val="0"/>
        </w:numPr>
        <w:tabs>
          <w:tab w:val="left" w:pos="0"/>
        </w:tabs>
        <w:adjustRightInd w:val="0"/>
        <w:snapToGrid w:val="0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积极开展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科学研究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并取得一定成果；</w:t>
      </w:r>
    </w:p>
    <w:p>
      <w:pPr>
        <w:widowControl/>
        <w:numPr>
          <w:ilvl w:val="0"/>
          <w:numId w:val="0"/>
        </w:numPr>
        <w:tabs>
          <w:tab w:val="left" w:pos="0"/>
        </w:tabs>
        <w:adjustRightInd w:val="0"/>
        <w:snapToGrid w:val="0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积极参加集体活动、社会实践，热心公益事业。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研究生奖学金优先评选条件</w:t>
      </w:r>
    </w:p>
    <w:p>
      <w:pPr>
        <w:widowControl/>
        <w:numPr>
          <w:ilvl w:val="255"/>
          <w:numId w:val="0"/>
        </w:numPr>
        <w:tabs>
          <w:tab w:val="left" w:pos="0"/>
        </w:tabs>
        <w:adjustRightInd w:val="0"/>
        <w:snapToGrid w:val="0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如研究生有以下情况，可优先评选奖学金：</w:t>
      </w:r>
    </w:p>
    <w:p>
      <w:pPr>
        <w:numPr>
          <w:ilvl w:val="0"/>
          <w:numId w:val="0"/>
        </w:numPr>
        <w:tabs>
          <w:tab w:val="left" w:pos="0"/>
        </w:tabs>
        <w:spacing w:line="600" w:lineRule="exact"/>
        <w:ind w:firstLine="640" w:firstLineChars="200"/>
        <w:jc w:val="both"/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</w:rPr>
        <w:t>在国际或国内高水平科技竞赛中取得优异成绩，为国家或学校赢得良好声誉；</w:t>
      </w:r>
    </w:p>
    <w:p>
      <w:pPr>
        <w:numPr>
          <w:ilvl w:val="0"/>
          <w:numId w:val="0"/>
        </w:numPr>
        <w:tabs>
          <w:tab w:val="left" w:pos="0"/>
        </w:tabs>
        <w:spacing w:line="600" w:lineRule="exact"/>
        <w:ind w:firstLine="640" w:firstLineChars="200"/>
        <w:jc w:val="both"/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</w:rPr>
        <w:t>维护公共财产安全、人民群众生命安全，舍己为人，见义勇为，产生良好社会影响。</w:t>
      </w:r>
    </w:p>
    <w:p>
      <w:pPr>
        <w:numPr>
          <w:ilvl w:val="255"/>
          <w:numId w:val="0"/>
        </w:numPr>
        <w:tabs>
          <w:tab w:val="left" w:pos="0"/>
        </w:tabs>
        <w:spacing w:before="159" w:beforeLines="50" w:line="600" w:lineRule="exact"/>
        <w:jc w:val="center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第三章 评审组织</w:t>
      </w:r>
    </w:p>
    <w:p>
      <w:pPr>
        <w:widowControl/>
        <w:numPr>
          <w:ilvl w:val="0"/>
          <w:numId w:val="1"/>
        </w:numPr>
        <w:adjustRightInd w:val="0"/>
        <w:snapToGrid w:val="0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学校成立研究生奖助学金评审领导小组（以下简称领导小组）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。领导小组由分管校领导、研究生处、财务处、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纪检委、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监察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室</w:t>
      </w:r>
      <w:r>
        <w:rPr>
          <w:rFonts w:hint="eastAsia" w:ascii="Times New Roman" w:hAnsi="Times New Roman" w:eastAsia="仿宋_GB2312" w:cs="Times New Roman"/>
          <w:i/>
          <w:iCs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各学院党政领导等组成。领导小组负责统筹、协调、监督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评审工作，裁决评审结果中的申诉。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领导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小组下设工作办公室，办公室在研究生处，负责发布评审通知，汇总、审核及上报评审材料，公示评审结果，受理相关申诉等。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各学院成立研究生奖助学金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</w:rPr>
        <w:t>评审委员会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（以下简称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</w:rPr>
        <w:t>评审委员会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）。评审委员会由学院党政负责人、主管研究生工作领导、导师代表、管理人员代表及研究生代表等组成，负责制定本学院研究生奖助学金评审细则、组织初步评审及受理相关申诉等。</w:t>
      </w:r>
    </w:p>
    <w:p>
      <w:pPr>
        <w:numPr>
          <w:ilvl w:val="255"/>
          <w:numId w:val="0"/>
        </w:numPr>
        <w:tabs>
          <w:tab w:val="left" w:pos="0"/>
        </w:tabs>
        <w:spacing w:before="159" w:beforeLines="50" w:line="600" w:lineRule="exact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第四章 评审程序</w:t>
      </w:r>
    </w:p>
    <w:p>
      <w:pPr>
        <w:widowControl/>
        <w:numPr>
          <w:ilvl w:val="0"/>
          <w:numId w:val="1"/>
        </w:numPr>
        <w:adjustRightInd w:val="0"/>
        <w:snapToGrid w:val="0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领导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小组和评审委员会应遵循平等原则、回避原则、公正原则和保密原则，开展评审工作。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领导小组按学年发布研究生奖助学金评审通知。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各学院制定研究生奖助学金评审细则，向研究生处报备后在网上予以公布，并组织初步评审工作。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学院初步评审结果，需在全院范围内进行不少于</w:t>
      </w:r>
      <w:r>
        <w:rPr>
          <w:rFonts w:ascii="Times New Roman" w:hAnsi="Times New Roman" w:eastAsia="仿宋_GB2312" w:cs="Times New Roman"/>
          <w:sz w:val="32"/>
          <w:szCs w:val="32"/>
        </w:rPr>
        <w:t>5个工作日的公示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公示无异议后上报初步评审结果及相关材料。</w:t>
      </w:r>
    </w:p>
    <w:p>
      <w:pPr>
        <w:numPr>
          <w:ilvl w:val="0"/>
          <w:numId w:val="0"/>
        </w:numPr>
        <w:tabs>
          <w:tab w:val="left" w:pos="0"/>
        </w:tabs>
        <w:bidi w:val="0"/>
        <w:ind w:firstLine="643" w:firstLineChars="200"/>
        <w:rPr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第十三条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研究生处对各学院初步评审结果进行复审，并将复审结果上报领导小组审定。审定结果在全校范围内进行不少于</w:t>
      </w:r>
      <w:r>
        <w:rPr>
          <w:rFonts w:ascii="Times New Roman" w:hAnsi="Times New Roman" w:eastAsia="仿宋_GB2312" w:cs="Times New Roman"/>
          <w:sz w:val="32"/>
          <w:szCs w:val="32"/>
        </w:rPr>
        <w:t>5个工作日的公示。</w:t>
      </w:r>
    </w:p>
    <w:p>
      <w:pPr>
        <w:widowControl/>
        <w:numPr>
          <w:ilvl w:val="0"/>
          <w:numId w:val="0"/>
        </w:numPr>
        <w:tabs>
          <w:tab w:val="left" w:pos="0"/>
        </w:tabs>
        <w:adjustRightInd w:val="0"/>
        <w:snapToGrid w:val="0"/>
        <w:spacing w:line="600" w:lineRule="exact"/>
        <w:ind w:firstLine="643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第十四条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学校公示无异议后，确定评审结果，并报上级主管部门。</w:t>
      </w:r>
    </w:p>
    <w:p>
      <w:pPr>
        <w:numPr>
          <w:ilvl w:val="255"/>
          <w:numId w:val="0"/>
        </w:numPr>
        <w:tabs>
          <w:tab w:val="left" w:pos="0"/>
        </w:tabs>
        <w:spacing w:before="159" w:beforeLines="50" w:line="600" w:lineRule="exact"/>
        <w:jc w:val="center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第五章 奖助学金发放、管理与监督</w:t>
      </w:r>
    </w:p>
    <w:p>
      <w:pPr>
        <w:widowControl/>
        <w:numPr>
          <w:ilvl w:val="0"/>
          <w:numId w:val="0"/>
        </w:numPr>
        <w:tabs>
          <w:tab w:val="left" w:pos="0"/>
        </w:tabs>
        <w:adjustRightInd w:val="0"/>
        <w:snapToGrid w:val="0"/>
        <w:spacing w:line="600" w:lineRule="exact"/>
        <w:ind w:firstLine="643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第十五条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学校在相关经费到位后，按照评审结果发放奖助学金。奖学金一次性发放，助学金按照</w:t>
      </w:r>
      <w:r>
        <w:rPr>
          <w:rFonts w:ascii="Times New Roman" w:hAnsi="Times New Roman" w:eastAsia="仿宋_GB2312" w:cs="Times New Roman"/>
          <w:sz w:val="32"/>
          <w:szCs w:val="32"/>
        </w:rPr>
        <w:t>10个月逐月发放。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研究生休学、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保留学籍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及受处分期间，助学金暂停发放。</w:t>
      </w:r>
    </w:p>
    <w:p>
      <w:pPr>
        <w:widowControl/>
        <w:numPr>
          <w:ilvl w:val="0"/>
          <w:numId w:val="0"/>
        </w:numPr>
        <w:tabs>
          <w:tab w:val="left" w:pos="0"/>
        </w:tabs>
        <w:adjustRightInd w:val="0"/>
        <w:snapToGrid w:val="0"/>
        <w:spacing w:line="600" w:lineRule="exact"/>
        <w:ind w:firstLine="643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第十六条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学校将研究生获得奖学金情况记入档案。</w:t>
      </w:r>
    </w:p>
    <w:p>
      <w:pPr>
        <w:widowControl/>
        <w:numPr>
          <w:ilvl w:val="0"/>
          <w:numId w:val="0"/>
        </w:numPr>
        <w:tabs>
          <w:tab w:val="left" w:pos="0"/>
        </w:tabs>
        <w:adjustRightInd w:val="0"/>
        <w:snapToGrid w:val="0"/>
        <w:spacing w:line="600" w:lineRule="exact"/>
        <w:ind w:firstLine="643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第十七条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评审过程中研究生如有违反学术纪律或弄虚作假行为，取消本学年及下一学年的评审资格；学院在评审过程中如存在不规范行为，将视情节轻重追究相关人员的责任。</w:t>
      </w:r>
    </w:p>
    <w:p>
      <w:pPr>
        <w:widowControl/>
        <w:numPr>
          <w:ilvl w:val="0"/>
          <w:numId w:val="0"/>
        </w:numPr>
        <w:tabs>
          <w:tab w:val="left" w:pos="0"/>
        </w:tabs>
        <w:adjustRightInd w:val="0"/>
        <w:snapToGrid w:val="0"/>
        <w:spacing w:line="600" w:lineRule="exact"/>
        <w:ind w:firstLine="643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第十八条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对各项奖助学金评审结果有异议的研究生，可在公示期内向学院、研究生处、纪检监察部门提出申诉，逾期不再接受申诉。</w:t>
      </w:r>
    </w:p>
    <w:p>
      <w:pPr>
        <w:widowControl/>
        <w:numPr>
          <w:ilvl w:val="0"/>
          <w:numId w:val="0"/>
        </w:numPr>
        <w:tabs>
          <w:tab w:val="left" w:pos="0"/>
        </w:tabs>
        <w:adjustRightInd w:val="0"/>
        <w:snapToGrid w:val="0"/>
        <w:spacing w:line="600" w:lineRule="exact"/>
        <w:ind w:firstLine="643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第十九条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有下列情形之一者，不具备该学年研究生奖助学金参评资格。</w:t>
      </w:r>
    </w:p>
    <w:p>
      <w:pPr>
        <w:numPr>
          <w:ilvl w:val="0"/>
          <w:numId w:val="0"/>
        </w:numPr>
        <w:tabs>
          <w:tab w:val="left" w:pos="0"/>
        </w:tabs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违反国家法律、校纪校规，受到纪律处分者；</w:t>
      </w:r>
    </w:p>
    <w:p>
      <w:pPr>
        <w:numPr>
          <w:ilvl w:val="0"/>
          <w:numId w:val="0"/>
        </w:numPr>
        <w:tabs>
          <w:tab w:val="left" w:pos="0"/>
        </w:tabs>
        <w:spacing w:line="600" w:lineRule="exact"/>
        <w:ind w:left="640" w:leftChars="0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处于休学、保留学籍状态者。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ind w:firstLine="230" w:firstLineChars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pageBreakBefore/>
        <w:widowControl w:val="0"/>
        <w:numPr>
          <w:ilvl w:val="255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60" w:beforeLines="50" w:line="600" w:lineRule="exact"/>
        <w:jc w:val="center"/>
        <w:textAlignment w:val="auto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第六章 附  则</w:t>
      </w:r>
    </w:p>
    <w:p>
      <w:pPr>
        <w:widowControl/>
        <w:numPr>
          <w:ilvl w:val="0"/>
          <w:numId w:val="0"/>
        </w:numPr>
        <w:tabs>
          <w:tab w:val="left" w:pos="0"/>
        </w:tabs>
        <w:adjustRightInd w:val="0"/>
        <w:snapToGrid w:val="0"/>
        <w:spacing w:line="600" w:lineRule="exact"/>
        <w:ind w:firstLine="643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第二十条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本办法自</w:t>
      </w:r>
      <w:r>
        <w:rPr>
          <w:rFonts w:ascii="Times New Roman" w:hAnsi="Times New Roman" w:eastAsia="仿宋_GB2312" w:cs="Times New Roman"/>
          <w:sz w:val="32"/>
          <w:szCs w:val="32"/>
        </w:rPr>
        <w:t>2019年9月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日起实施。</w:t>
      </w:r>
    </w:p>
    <w:p>
      <w:pPr>
        <w:widowControl/>
        <w:numPr>
          <w:ilvl w:val="0"/>
          <w:numId w:val="0"/>
        </w:numPr>
        <w:tabs>
          <w:tab w:val="left" w:pos="0"/>
        </w:tabs>
        <w:adjustRightInd w:val="0"/>
        <w:snapToGrid w:val="0"/>
        <w:spacing w:line="600" w:lineRule="exact"/>
        <w:ind w:firstLine="643" w:firstLineChars="200"/>
        <w:jc w:val="both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第二十一条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本办法由新疆农业大学研究生管理处负责解释。</w:t>
      </w:r>
    </w:p>
    <w:p>
      <w:pPr>
        <w:widowControl/>
        <w:numPr>
          <w:ilvl w:val="0"/>
          <w:numId w:val="0"/>
        </w:numPr>
        <w:tabs>
          <w:tab w:val="left" w:pos="0"/>
        </w:tabs>
        <w:adjustRightInd w:val="0"/>
        <w:snapToGrid w:val="0"/>
        <w:spacing w:line="600" w:lineRule="exact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pageBreakBefore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新疆农业大学校长办公室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201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</w:p>
    <w:sectPr>
      <w:footerReference r:id="rId4" w:type="default"/>
      <w:pgSz w:w="11906" w:h="16838"/>
      <w:pgMar w:top="2098" w:right="1531" w:bottom="1984" w:left="1531" w:header="851" w:footer="1304" w:gutter="0"/>
      <w:pgNumType w:fmt="numberInDash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3B9CA49-3F8F-4D28-91E2-A9A8B8467A1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2328B54-AAEB-4475-B941-81B6190B515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649A25D-E19B-4C94-828C-C03534BE763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423ADF6-5083-4492-A343-910131C8665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8C26AB1-DC5A-4CA8-A2A9-A075C665450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lang w:bidi="ug-CN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uXNVEPAgAABwQAAA4AAABkcnMvZTJvRG9jLnhtbK1TzY7TMBC+I/EO&#10;lu80aStW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TF/n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MuXNVE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lang w:bidi="ug-CN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08986"/>
    <w:multiLevelType w:val="singleLevel"/>
    <w:tmpl w:val="72908986"/>
    <w:lvl w:ilvl="0" w:tentative="0">
      <w:start w:val="1"/>
      <w:numFmt w:val="chineseCounting"/>
      <w:suff w:val="space"/>
      <w:lvlText w:val="第%1条"/>
      <w:lvlJc w:val="left"/>
      <w:pPr>
        <w:tabs>
          <w:tab w:val="left" w:pos="0"/>
        </w:tabs>
      </w:pPr>
      <w:rPr>
        <w:rFonts w:hint="eastAsia" w:eastAsia="仿宋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C9429E"/>
    <w:rsid w:val="00102B08"/>
    <w:rsid w:val="001804FF"/>
    <w:rsid w:val="001B0E5F"/>
    <w:rsid w:val="00390506"/>
    <w:rsid w:val="003C7D79"/>
    <w:rsid w:val="005F127A"/>
    <w:rsid w:val="006E3E66"/>
    <w:rsid w:val="007928BD"/>
    <w:rsid w:val="007F0541"/>
    <w:rsid w:val="0081553D"/>
    <w:rsid w:val="00847F9F"/>
    <w:rsid w:val="0090531F"/>
    <w:rsid w:val="009206A9"/>
    <w:rsid w:val="00AA2300"/>
    <w:rsid w:val="00BF3B43"/>
    <w:rsid w:val="00BF76C0"/>
    <w:rsid w:val="00CC780B"/>
    <w:rsid w:val="00D74C83"/>
    <w:rsid w:val="00D7707D"/>
    <w:rsid w:val="00DB4E9B"/>
    <w:rsid w:val="00E961F5"/>
    <w:rsid w:val="00EE0972"/>
    <w:rsid w:val="00F853AE"/>
    <w:rsid w:val="00F9432E"/>
    <w:rsid w:val="05093675"/>
    <w:rsid w:val="07C46F95"/>
    <w:rsid w:val="08E1770A"/>
    <w:rsid w:val="09EC3029"/>
    <w:rsid w:val="0A28674B"/>
    <w:rsid w:val="0B7E3DDD"/>
    <w:rsid w:val="0DF9614D"/>
    <w:rsid w:val="11D64515"/>
    <w:rsid w:val="139547BF"/>
    <w:rsid w:val="14837922"/>
    <w:rsid w:val="1A9A06B7"/>
    <w:rsid w:val="1AF309A0"/>
    <w:rsid w:val="20453EB2"/>
    <w:rsid w:val="25816696"/>
    <w:rsid w:val="26F20148"/>
    <w:rsid w:val="290C6B6D"/>
    <w:rsid w:val="29AC6E09"/>
    <w:rsid w:val="2AA57348"/>
    <w:rsid w:val="2E3D2F3A"/>
    <w:rsid w:val="2E9E4099"/>
    <w:rsid w:val="2EFA1614"/>
    <w:rsid w:val="30A7447E"/>
    <w:rsid w:val="315E6787"/>
    <w:rsid w:val="32457341"/>
    <w:rsid w:val="35B32BC1"/>
    <w:rsid w:val="35F7629A"/>
    <w:rsid w:val="38FB2A45"/>
    <w:rsid w:val="40D178D1"/>
    <w:rsid w:val="4269086A"/>
    <w:rsid w:val="42EE5268"/>
    <w:rsid w:val="456B79CD"/>
    <w:rsid w:val="47A030AE"/>
    <w:rsid w:val="485B74C7"/>
    <w:rsid w:val="48C9429E"/>
    <w:rsid w:val="515C61A9"/>
    <w:rsid w:val="531E3C0F"/>
    <w:rsid w:val="72577B14"/>
    <w:rsid w:val="7F3F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308</Words>
  <Characters>1759</Characters>
  <Lines>14</Lines>
  <Paragraphs>4</Paragraphs>
  <TotalTime>3</TotalTime>
  <ScaleCrop>false</ScaleCrop>
  <LinksUpToDate>false</LinksUpToDate>
  <CharactersWithSpaces>2063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2019-03-18T08:49:00Z</dcterms:created>
  <dc:creator>王晓</dc:creator>
  <cp:lastModifiedBy>xnd</cp:lastModifiedBy>
  <cp:lastPrinted>2019-09-11T03:47:00Z</cp:lastPrinted>
  <dcterms:modified xsi:type="dcterms:W3CDTF">2019-09-11T04:19:44Z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